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AA566" w14:textId="77777777" w:rsidR="00554CD8" w:rsidRPr="003409A6" w:rsidRDefault="00554CD8" w:rsidP="00554CD8">
      <w:pPr>
        <w:spacing w:after="0" w:line="360" w:lineRule="auto"/>
        <w:jc w:val="both"/>
        <w:rPr>
          <w:rFonts w:ascii="Times New Roman" w:hAnsi="Times New Roman"/>
          <w:b/>
          <w:bCs/>
          <w:sz w:val="24"/>
          <w:szCs w:val="24"/>
          <w:lang w:val="ro-RO"/>
        </w:rPr>
      </w:pPr>
      <w:r w:rsidRPr="003409A6">
        <w:rPr>
          <w:rFonts w:ascii="Times New Roman" w:hAnsi="Times New Roman"/>
          <w:b/>
          <w:bCs/>
          <w:sz w:val="24"/>
          <w:szCs w:val="24"/>
          <w:lang w:val="ro-RO"/>
        </w:rPr>
        <w:t> Rezumatul etapei</w:t>
      </w:r>
    </w:p>
    <w:p w14:paraId="10180C67" w14:textId="77777777" w:rsidR="00554CD8" w:rsidRPr="003409A6" w:rsidRDefault="00554CD8" w:rsidP="00554CD8">
      <w:pPr>
        <w:spacing w:after="0" w:line="360" w:lineRule="auto"/>
        <w:ind w:firstLine="562"/>
        <w:jc w:val="both"/>
        <w:rPr>
          <w:rFonts w:ascii="Times New Roman" w:hAnsi="Times New Roman"/>
          <w:i/>
          <w:iCs/>
          <w:sz w:val="24"/>
          <w:szCs w:val="24"/>
          <w:lang w:val="ro-RO"/>
        </w:rPr>
      </w:pPr>
      <w:r w:rsidRPr="003409A6">
        <w:rPr>
          <w:rFonts w:ascii="Times New Roman" w:hAnsi="Times New Roman"/>
          <w:sz w:val="24"/>
          <w:szCs w:val="24"/>
          <w:lang w:val="ro-RO" w:eastAsia="ro-RO"/>
        </w:rPr>
        <w:t xml:space="preserve">În cadrul acestei etape au fost testate și confirmate următoarele metode pentru îmbunătățirea sensibilității de detecție a caolinitului și respectiv a filmelor, proces ce are loc în prezența unei cristalinități superioare: presarea pulberii de caolinit și aplicarea unei proceduri de hidratare (conservarea galeriilor </w:t>
      </w:r>
      <w:proofErr w:type="spellStart"/>
      <w:r w:rsidRPr="003409A6">
        <w:rPr>
          <w:rFonts w:ascii="Times New Roman" w:hAnsi="Times New Roman"/>
          <w:sz w:val="24"/>
          <w:szCs w:val="24"/>
          <w:lang w:val="ro-RO" w:eastAsia="ro-RO"/>
        </w:rPr>
        <w:t>intralamelare</w:t>
      </w:r>
      <w:proofErr w:type="spellEnd"/>
      <w:r w:rsidRPr="003409A6">
        <w:rPr>
          <w:rFonts w:ascii="Times New Roman" w:hAnsi="Times New Roman"/>
          <w:sz w:val="24"/>
          <w:szCs w:val="24"/>
          <w:lang w:val="ro-RO" w:eastAsia="ro-RO"/>
        </w:rPr>
        <w:t xml:space="preserve">) au condus la o </w:t>
      </w:r>
      <w:r w:rsidRPr="003409A6">
        <w:rPr>
          <w:rFonts w:ascii="Times New Roman" w:hAnsi="Times New Roman"/>
          <w:sz w:val="24"/>
          <w:szCs w:val="24"/>
          <w:lang w:val="ro-RO"/>
        </w:rPr>
        <w:t>orientare preferențială de-a lungul axei</w:t>
      </w:r>
      <w:r w:rsidRPr="003409A6">
        <w:rPr>
          <w:rFonts w:ascii="Times New Roman" w:hAnsi="Times New Roman"/>
          <w:i/>
          <w:iCs/>
          <w:sz w:val="24"/>
          <w:szCs w:val="24"/>
          <w:lang w:val="ro-RO"/>
        </w:rPr>
        <w:t xml:space="preserve"> c. </w:t>
      </w:r>
    </w:p>
    <w:p w14:paraId="05A096CD" w14:textId="77777777" w:rsidR="00554CD8" w:rsidRPr="003409A6" w:rsidRDefault="00554CD8" w:rsidP="00554CD8">
      <w:pPr>
        <w:spacing w:after="0" w:line="360" w:lineRule="auto"/>
        <w:ind w:firstLine="706"/>
        <w:jc w:val="both"/>
        <w:rPr>
          <w:rFonts w:ascii="Times New Roman" w:hAnsi="Times New Roman"/>
          <w:color w:val="000000" w:themeColor="text1"/>
          <w:sz w:val="24"/>
          <w:szCs w:val="24"/>
          <w:lang w:val="ro-RO"/>
        </w:rPr>
      </w:pPr>
      <w:r w:rsidRPr="003409A6">
        <w:rPr>
          <w:rFonts w:ascii="Times New Roman" w:hAnsi="Times New Roman"/>
          <w:sz w:val="24"/>
          <w:szCs w:val="24"/>
          <w:lang w:val="ro-RO" w:eastAsia="ro-RO"/>
        </w:rPr>
        <w:t>Tot în cadrul acestei etape au fost efectuate studii asupra condițiilor de depunere pentru producerea de filme subțiri de caolinit continue, aderente și orientate. A</w:t>
      </w:r>
      <w:r w:rsidRPr="003409A6">
        <w:rPr>
          <w:rFonts w:ascii="Times New Roman" w:hAnsi="Times New Roman"/>
          <w:sz w:val="24"/>
          <w:szCs w:val="24"/>
          <w:lang w:val="ro-RO"/>
        </w:rPr>
        <w:t xml:space="preserve">u fost efectuate experimente de depunere laser pulsată (PLD) și evaporare laser pulsată asistată de o matrice (MAPLE) pornind de la ținte de caolinit presat (pentru PLD) sau de la soluții de caolinit dispersate în apă (MAPLE 5 sau 10 % caolinit în apă) și apoi solidificate prin înghețare cu azot lichid. </w:t>
      </w:r>
      <w:r w:rsidRPr="003409A6">
        <w:rPr>
          <w:rFonts w:ascii="Times New Roman" w:hAnsi="Times New Roman"/>
          <w:color w:val="000000" w:themeColor="text1"/>
          <w:sz w:val="24"/>
          <w:szCs w:val="24"/>
          <w:lang w:val="ro-RO"/>
        </w:rPr>
        <w:t xml:space="preserve">Parametrii experimentali sunt prezentați în Tabelul 1. </w:t>
      </w:r>
    </w:p>
    <w:p w14:paraId="7CC5DF9B" w14:textId="77777777" w:rsidR="00554CD8" w:rsidRPr="003409A6" w:rsidRDefault="00554CD8" w:rsidP="00554CD8">
      <w:pPr>
        <w:spacing w:after="0" w:line="360" w:lineRule="auto"/>
        <w:ind w:firstLine="706"/>
        <w:jc w:val="both"/>
        <w:rPr>
          <w:rFonts w:ascii="Times New Roman" w:hAnsi="Times New Roman"/>
          <w:sz w:val="24"/>
          <w:szCs w:val="24"/>
          <w:lang w:val="ro-RO"/>
        </w:rPr>
      </w:pPr>
      <w:r w:rsidRPr="003409A6">
        <w:rPr>
          <w:rFonts w:ascii="Times New Roman" w:hAnsi="Times New Roman"/>
          <w:sz w:val="24"/>
          <w:szCs w:val="24"/>
          <w:lang w:val="ro-RO"/>
        </w:rPr>
        <w:t xml:space="preserve">Studiile morfologice </w:t>
      </w:r>
      <w:r w:rsidRPr="003409A6">
        <w:rPr>
          <w:rFonts w:ascii="Times New Roman" w:hAnsi="Times New Roman"/>
          <w:bCs/>
          <w:sz w:val="24"/>
          <w:szCs w:val="24"/>
          <w:lang w:val="ro-RO"/>
        </w:rPr>
        <w:t>AFM și SEM</w:t>
      </w:r>
      <w:r w:rsidRPr="003409A6">
        <w:rPr>
          <w:rFonts w:ascii="Times New Roman" w:hAnsi="Times New Roman"/>
          <w:b/>
          <w:sz w:val="24"/>
          <w:szCs w:val="24"/>
          <w:lang w:val="ro-RO"/>
        </w:rPr>
        <w:t xml:space="preserve"> </w:t>
      </w:r>
      <w:r w:rsidRPr="003409A6">
        <w:rPr>
          <w:rFonts w:ascii="Times New Roman" w:hAnsi="Times New Roman"/>
          <w:sz w:val="24"/>
          <w:szCs w:val="24"/>
          <w:lang w:val="ro-RO"/>
        </w:rPr>
        <w:t xml:space="preserve">prezintă filme de argile cu un aspect compact, acoperind în întregime substratul, cu clustere tridimensionale și rugozitate mare, în special pentru lungimi mari de undă. Scăderea fluenței laser conduce la o scădere a rugozității filmelor și la o modificare a structurii suprafeței. La lungimea de undă de 193 nm, suprafața filmelor este structurată, densă, cu grăunțe de domeniul a zeci de nanometri. </w:t>
      </w:r>
    </w:p>
    <w:p w14:paraId="4E2032CC" w14:textId="77777777" w:rsidR="00554CD8" w:rsidRPr="003409A6" w:rsidRDefault="00554CD8" w:rsidP="00554CD8">
      <w:pPr>
        <w:spacing w:after="0" w:line="360" w:lineRule="auto"/>
        <w:ind w:firstLine="562"/>
        <w:jc w:val="both"/>
        <w:rPr>
          <w:rFonts w:ascii="Times New Roman" w:hAnsi="Times New Roman"/>
          <w:color w:val="000000" w:themeColor="text1"/>
          <w:sz w:val="24"/>
          <w:szCs w:val="24"/>
          <w:lang w:val="ro-RO"/>
        </w:rPr>
      </w:pPr>
    </w:p>
    <w:p w14:paraId="44498EC1" w14:textId="77777777" w:rsidR="00554CD8" w:rsidRPr="003409A6" w:rsidRDefault="00554CD8" w:rsidP="00554CD8">
      <w:pPr>
        <w:spacing w:after="0" w:line="360" w:lineRule="auto"/>
        <w:ind w:firstLine="562"/>
        <w:jc w:val="both"/>
        <w:rPr>
          <w:rFonts w:ascii="Times New Roman" w:hAnsi="Times New Roman"/>
          <w:color w:val="000000" w:themeColor="text1"/>
          <w:sz w:val="24"/>
          <w:szCs w:val="24"/>
          <w:lang w:val="ro-RO" w:eastAsia="ro-RO"/>
        </w:rPr>
      </w:pPr>
    </w:p>
    <w:tbl>
      <w:tblPr>
        <w:tblStyle w:val="GridTable6Colorful-Accent1"/>
        <w:tblW w:w="0" w:type="auto"/>
        <w:tblLook w:val="04A0" w:firstRow="1" w:lastRow="0" w:firstColumn="1" w:lastColumn="0" w:noHBand="0" w:noVBand="1"/>
      </w:tblPr>
      <w:tblGrid>
        <w:gridCol w:w="4248"/>
        <w:gridCol w:w="4673"/>
      </w:tblGrid>
      <w:tr w:rsidR="00554CD8" w:rsidRPr="003409A6" w14:paraId="0C34FA2B" w14:textId="77777777" w:rsidTr="008329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1" w:type="dxa"/>
            <w:gridSpan w:val="2"/>
            <w:tcBorders>
              <w:top w:val="nil"/>
              <w:left w:val="nil"/>
              <w:right w:val="nil"/>
            </w:tcBorders>
          </w:tcPr>
          <w:p w14:paraId="54F6695D" w14:textId="77777777" w:rsidR="00554CD8" w:rsidRPr="003409A6" w:rsidRDefault="00554CD8" w:rsidP="00832918">
            <w:pPr>
              <w:ind w:firstLine="28"/>
              <w:rPr>
                <w:rFonts w:ascii="Times New Roman" w:hAnsi="Times New Roman"/>
                <w:b w:val="0"/>
                <w:bCs w:val="0"/>
                <w:i/>
                <w:iCs/>
                <w:color w:val="000000" w:themeColor="text1"/>
                <w:sz w:val="20"/>
                <w:szCs w:val="20"/>
                <w:lang w:val="ro-RO"/>
              </w:rPr>
            </w:pPr>
            <w:r w:rsidRPr="003409A6">
              <w:rPr>
                <w:rFonts w:ascii="Times New Roman" w:hAnsi="Times New Roman"/>
                <w:b w:val="0"/>
                <w:bCs w:val="0"/>
                <w:i/>
                <w:iCs/>
                <w:color w:val="000000" w:themeColor="text1"/>
                <w:sz w:val="20"/>
                <w:szCs w:val="20"/>
                <w:lang w:val="ro-RO"/>
              </w:rPr>
              <w:t>Tabelul 1. Condiții de depunere PLD și MAPLE folosite în obținerea filmelor de caolinit.</w:t>
            </w:r>
          </w:p>
        </w:tc>
      </w:tr>
      <w:tr w:rsidR="00554CD8" w:rsidRPr="003409A6" w14:paraId="176B23F4" w14:textId="77777777" w:rsidTr="00832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76DEDE1" w14:textId="77777777" w:rsidR="00554CD8" w:rsidRPr="003409A6" w:rsidRDefault="00554CD8" w:rsidP="00832918">
            <w:pPr>
              <w:jc w:val="center"/>
              <w:rPr>
                <w:rFonts w:ascii="Times New Roman" w:hAnsi="Times New Roman"/>
                <w:b w:val="0"/>
                <w:bCs w:val="0"/>
                <w:i/>
                <w:iCs/>
                <w:lang w:val="ro-RO" w:eastAsia="ro-RO"/>
              </w:rPr>
            </w:pPr>
            <w:r w:rsidRPr="003409A6">
              <w:rPr>
                <w:rFonts w:ascii="Times New Roman" w:hAnsi="Times New Roman"/>
                <w:i/>
                <w:iCs/>
                <w:lang w:val="ro-RO" w:eastAsia="ro-RO"/>
              </w:rPr>
              <w:t>PLD</w:t>
            </w:r>
          </w:p>
        </w:tc>
        <w:tc>
          <w:tcPr>
            <w:tcW w:w="4673" w:type="dxa"/>
          </w:tcPr>
          <w:p w14:paraId="7F4BBBA8" w14:textId="77777777" w:rsidR="00554CD8" w:rsidRPr="003409A6" w:rsidRDefault="00554CD8" w:rsidP="008329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i/>
                <w:iCs/>
                <w:lang w:val="ro-RO" w:eastAsia="ro-RO"/>
              </w:rPr>
            </w:pPr>
            <w:r w:rsidRPr="003409A6">
              <w:rPr>
                <w:rFonts w:ascii="Times New Roman" w:hAnsi="Times New Roman"/>
                <w:b/>
                <w:bCs/>
                <w:i/>
                <w:iCs/>
                <w:lang w:val="ro-RO" w:eastAsia="ro-RO"/>
              </w:rPr>
              <w:t>MAPLE</w:t>
            </w:r>
          </w:p>
        </w:tc>
      </w:tr>
      <w:tr w:rsidR="00554CD8" w:rsidRPr="003409A6" w14:paraId="272454B7" w14:textId="77777777" w:rsidTr="00832918">
        <w:tc>
          <w:tcPr>
            <w:cnfStyle w:val="001000000000" w:firstRow="0" w:lastRow="0" w:firstColumn="1" w:lastColumn="0" w:oddVBand="0" w:evenVBand="0" w:oddHBand="0" w:evenHBand="0" w:firstRowFirstColumn="0" w:firstRowLastColumn="0" w:lastRowFirstColumn="0" w:lastRowLastColumn="0"/>
            <w:tcW w:w="4248" w:type="dxa"/>
          </w:tcPr>
          <w:p w14:paraId="044F0E4D" w14:textId="77777777" w:rsidR="00554CD8" w:rsidRPr="003409A6" w:rsidRDefault="00554CD8" w:rsidP="00832918">
            <w:pPr>
              <w:ind w:firstLine="29"/>
              <w:jc w:val="both"/>
              <w:rPr>
                <w:rFonts w:ascii="Times New Roman" w:hAnsi="Times New Roman"/>
                <w:b w:val="0"/>
                <w:bCs w:val="0"/>
                <w:lang w:val="ro-RO"/>
              </w:rPr>
            </w:pPr>
            <w:r w:rsidRPr="003409A6">
              <w:rPr>
                <w:rFonts w:ascii="Times New Roman" w:hAnsi="Times New Roman"/>
                <w:b w:val="0"/>
                <w:bCs w:val="0"/>
                <w:lang w:val="ro-RO"/>
              </w:rPr>
              <w:t>1) Lungimi de undă: 193 nm, 355 nm, 532 nm, 1064 nm (UV, VIS, IR)</w:t>
            </w:r>
          </w:p>
          <w:p w14:paraId="67E45E76" w14:textId="77777777" w:rsidR="00554CD8" w:rsidRPr="003409A6" w:rsidRDefault="00554CD8" w:rsidP="00832918">
            <w:pPr>
              <w:ind w:firstLine="29"/>
              <w:jc w:val="both"/>
              <w:rPr>
                <w:rFonts w:ascii="Times New Roman" w:hAnsi="Times New Roman"/>
                <w:b w:val="0"/>
                <w:bCs w:val="0"/>
                <w:lang w:val="ro-RO"/>
              </w:rPr>
            </w:pPr>
            <w:r w:rsidRPr="003409A6">
              <w:rPr>
                <w:rFonts w:ascii="Times New Roman" w:hAnsi="Times New Roman"/>
                <w:b w:val="0"/>
                <w:bCs w:val="0"/>
                <w:lang w:val="ro-RO"/>
              </w:rPr>
              <w:t xml:space="preserve">2) Rata de repetiție: 10 Hz </w:t>
            </w:r>
          </w:p>
          <w:p w14:paraId="3F08C170" w14:textId="77777777" w:rsidR="00554CD8" w:rsidRPr="003409A6" w:rsidRDefault="00554CD8" w:rsidP="00832918">
            <w:pPr>
              <w:ind w:firstLine="29"/>
              <w:jc w:val="both"/>
              <w:rPr>
                <w:rFonts w:ascii="Times New Roman" w:hAnsi="Times New Roman"/>
                <w:b w:val="0"/>
                <w:bCs w:val="0"/>
                <w:lang w:val="ro-RO"/>
              </w:rPr>
            </w:pPr>
            <w:r w:rsidRPr="003409A6">
              <w:rPr>
                <w:rFonts w:ascii="Times New Roman" w:hAnsi="Times New Roman"/>
                <w:b w:val="0"/>
                <w:bCs w:val="0"/>
                <w:lang w:val="ro-RO"/>
              </w:rPr>
              <w:t>3) Fluența: 1-5 J/cm</w:t>
            </w:r>
            <w:r w:rsidRPr="003409A6">
              <w:rPr>
                <w:rFonts w:ascii="Times New Roman" w:hAnsi="Times New Roman"/>
                <w:b w:val="0"/>
                <w:bCs w:val="0"/>
                <w:vertAlign w:val="superscript"/>
                <w:lang w:val="ro-RO"/>
              </w:rPr>
              <w:t>2</w:t>
            </w:r>
            <w:r w:rsidRPr="003409A6">
              <w:rPr>
                <w:rFonts w:ascii="Times New Roman" w:hAnsi="Times New Roman"/>
                <w:b w:val="0"/>
                <w:bCs w:val="0"/>
                <w:lang w:val="ro-RO"/>
              </w:rPr>
              <w:t xml:space="preserve"> </w:t>
            </w:r>
          </w:p>
          <w:p w14:paraId="4DF1C718" w14:textId="77777777" w:rsidR="00554CD8" w:rsidRPr="003409A6" w:rsidRDefault="00554CD8" w:rsidP="00832918">
            <w:pPr>
              <w:ind w:firstLine="29"/>
              <w:jc w:val="both"/>
              <w:rPr>
                <w:rFonts w:ascii="Times New Roman" w:hAnsi="Times New Roman"/>
                <w:b w:val="0"/>
                <w:bCs w:val="0"/>
                <w:lang w:val="ro-RO"/>
              </w:rPr>
            </w:pPr>
            <w:r w:rsidRPr="003409A6">
              <w:rPr>
                <w:rFonts w:ascii="Times New Roman" w:hAnsi="Times New Roman"/>
                <w:b w:val="0"/>
                <w:bCs w:val="0"/>
                <w:lang w:val="ro-RO"/>
              </w:rPr>
              <w:t>4) Presiune inițială: 10</w:t>
            </w:r>
            <w:r w:rsidRPr="003409A6">
              <w:rPr>
                <w:rFonts w:ascii="Times New Roman" w:hAnsi="Times New Roman"/>
                <w:b w:val="0"/>
                <w:bCs w:val="0"/>
                <w:vertAlign w:val="superscript"/>
                <w:lang w:val="ro-RO"/>
              </w:rPr>
              <w:t xml:space="preserve">-5 </w:t>
            </w:r>
            <w:proofErr w:type="spellStart"/>
            <w:r w:rsidRPr="003409A6">
              <w:rPr>
                <w:rFonts w:ascii="Times New Roman" w:hAnsi="Times New Roman"/>
                <w:b w:val="0"/>
                <w:bCs w:val="0"/>
                <w:lang w:val="ro-RO"/>
              </w:rPr>
              <w:t>mbar</w:t>
            </w:r>
            <w:proofErr w:type="spellEnd"/>
            <w:r w:rsidRPr="003409A6">
              <w:rPr>
                <w:rFonts w:ascii="Times New Roman" w:hAnsi="Times New Roman"/>
                <w:b w:val="0"/>
                <w:bCs w:val="0"/>
                <w:lang w:val="ro-RO"/>
              </w:rPr>
              <w:t xml:space="preserve"> </w:t>
            </w:r>
          </w:p>
          <w:p w14:paraId="4F6FC2A7" w14:textId="77777777" w:rsidR="00554CD8" w:rsidRPr="003409A6" w:rsidRDefault="00554CD8" w:rsidP="00832918">
            <w:pPr>
              <w:ind w:firstLine="29"/>
              <w:jc w:val="both"/>
              <w:rPr>
                <w:rFonts w:ascii="Times New Roman" w:hAnsi="Times New Roman"/>
                <w:b w:val="0"/>
                <w:bCs w:val="0"/>
                <w:lang w:val="ro-RO"/>
              </w:rPr>
            </w:pPr>
            <w:r w:rsidRPr="003409A6">
              <w:rPr>
                <w:rFonts w:ascii="Times New Roman" w:hAnsi="Times New Roman"/>
                <w:b w:val="0"/>
                <w:bCs w:val="0"/>
                <w:lang w:val="ro-RO"/>
              </w:rPr>
              <w:t xml:space="preserve">5) Distanța țintă-substrat: 4 cm </w:t>
            </w:r>
          </w:p>
          <w:p w14:paraId="0D8B5FD5" w14:textId="77777777" w:rsidR="00554CD8" w:rsidRPr="003409A6" w:rsidRDefault="00554CD8" w:rsidP="00832918">
            <w:pPr>
              <w:ind w:firstLine="29"/>
              <w:jc w:val="both"/>
              <w:rPr>
                <w:rFonts w:ascii="Times New Roman" w:hAnsi="Times New Roman"/>
                <w:b w:val="0"/>
                <w:bCs w:val="0"/>
                <w:lang w:val="ro-RO"/>
              </w:rPr>
            </w:pPr>
            <w:r w:rsidRPr="003409A6">
              <w:rPr>
                <w:rFonts w:ascii="Times New Roman" w:hAnsi="Times New Roman"/>
                <w:b w:val="0"/>
                <w:bCs w:val="0"/>
                <w:lang w:val="ro-RO"/>
              </w:rPr>
              <w:t xml:space="preserve">6) Număr de pulsuri: 40.000 </w:t>
            </w:r>
          </w:p>
          <w:p w14:paraId="36E815B8" w14:textId="77777777" w:rsidR="00554CD8" w:rsidRPr="003409A6" w:rsidRDefault="00554CD8" w:rsidP="00832918">
            <w:pPr>
              <w:ind w:firstLine="29"/>
              <w:jc w:val="both"/>
              <w:rPr>
                <w:rFonts w:ascii="Times New Roman" w:hAnsi="Times New Roman"/>
                <w:b w:val="0"/>
                <w:bCs w:val="0"/>
                <w:lang w:val="ro-RO"/>
              </w:rPr>
            </w:pPr>
            <w:r w:rsidRPr="003409A6">
              <w:rPr>
                <w:rFonts w:ascii="Times New Roman" w:hAnsi="Times New Roman"/>
                <w:b w:val="0"/>
                <w:bCs w:val="0"/>
                <w:lang w:val="ro-RO"/>
              </w:rPr>
              <w:t>7) Substrat: Si dublu polizat transparent în IR</w:t>
            </w:r>
          </w:p>
          <w:p w14:paraId="0095F52F" w14:textId="77777777" w:rsidR="00554CD8" w:rsidRPr="003409A6" w:rsidRDefault="00554CD8" w:rsidP="00832918">
            <w:pPr>
              <w:ind w:firstLine="29"/>
              <w:jc w:val="both"/>
              <w:rPr>
                <w:rFonts w:ascii="Times New Roman" w:hAnsi="Times New Roman"/>
                <w:b w:val="0"/>
                <w:bCs w:val="0"/>
                <w:lang w:val="ro-RO"/>
              </w:rPr>
            </w:pPr>
            <w:r w:rsidRPr="003409A6">
              <w:rPr>
                <w:rFonts w:ascii="Times New Roman" w:hAnsi="Times New Roman"/>
                <w:b w:val="0"/>
                <w:bCs w:val="0"/>
                <w:lang w:val="ro-RO"/>
              </w:rPr>
              <w:t xml:space="preserve">- experimente suplimentare pentru studiul influenței temperaturii substratului (T=400°C), presiunii de depunere (0.05 </w:t>
            </w:r>
            <w:proofErr w:type="spellStart"/>
            <w:r w:rsidRPr="003409A6">
              <w:rPr>
                <w:rFonts w:ascii="Times New Roman" w:hAnsi="Times New Roman"/>
                <w:b w:val="0"/>
                <w:bCs w:val="0"/>
                <w:lang w:val="ro-RO"/>
              </w:rPr>
              <w:t>mbar</w:t>
            </w:r>
            <w:proofErr w:type="spellEnd"/>
            <w:r w:rsidRPr="003409A6">
              <w:rPr>
                <w:rFonts w:ascii="Times New Roman" w:hAnsi="Times New Roman"/>
                <w:b w:val="0"/>
                <w:bCs w:val="0"/>
                <w:lang w:val="ro-RO"/>
              </w:rPr>
              <w:t xml:space="preserve"> Ar = gaz inert) și utilizarea descărcării de radiofrecvență (100 W, 0.05 </w:t>
            </w:r>
            <w:proofErr w:type="spellStart"/>
            <w:r w:rsidRPr="003409A6">
              <w:rPr>
                <w:rFonts w:ascii="Times New Roman" w:hAnsi="Times New Roman"/>
                <w:b w:val="0"/>
                <w:bCs w:val="0"/>
                <w:lang w:val="ro-RO"/>
              </w:rPr>
              <w:t>mbar</w:t>
            </w:r>
            <w:proofErr w:type="spellEnd"/>
            <w:r w:rsidRPr="003409A6">
              <w:rPr>
                <w:rFonts w:ascii="Times New Roman" w:hAnsi="Times New Roman"/>
                <w:b w:val="0"/>
                <w:bCs w:val="0"/>
                <w:lang w:val="ro-RO"/>
              </w:rPr>
              <w:t>).</w:t>
            </w:r>
          </w:p>
        </w:tc>
        <w:tc>
          <w:tcPr>
            <w:tcW w:w="4673" w:type="dxa"/>
          </w:tcPr>
          <w:p w14:paraId="13EBCE8A" w14:textId="77777777" w:rsidR="00554CD8" w:rsidRPr="003409A6" w:rsidRDefault="00554CD8" w:rsidP="00832918">
            <w:pPr>
              <w:ind w:firstLine="28"/>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ro-RO"/>
              </w:rPr>
            </w:pPr>
            <w:r w:rsidRPr="003409A6">
              <w:rPr>
                <w:rFonts w:ascii="Times New Roman" w:hAnsi="Times New Roman"/>
                <w:lang w:val="ro-RO"/>
              </w:rPr>
              <w:t xml:space="preserve">1) Lungimi de undă: 266 nm </w:t>
            </w:r>
          </w:p>
          <w:p w14:paraId="585F3C08" w14:textId="77777777" w:rsidR="00554CD8" w:rsidRPr="003409A6" w:rsidRDefault="00554CD8" w:rsidP="00832918">
            <w:pPr>
              <w:ind w:firstLine="28"/>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ro-RO"/>
              </w:rPr>
            </w:pPr>
            <w:r w:rsidRPr="003409A6">
              <w:rPr>
                <w:rFonts w:ascii="Times New Roman" w:hAnsi="Times New Roman"/>
                <w:lang w:val="ro-RO"/>
              </w:rPr>
              <w:t xml:space="preserve">2) Rata de repetiție: 10 Hz </w:t>
            </w:r>
          </w:p>
          <w:p w14:paraId="588ED137" w14:textId="77777777" w:rsidR="00554CD8" w:rsidRPr="003409A6" w:rsidRDefault="00554CD8" w:rsidP="00832918">
            <w:pPr>
              <w:ind w:firstLine="28"/>
              <w:jc w:val="both"/>
              <w:cnfStyle w:val="000000000000" w:firstRow="0" w:lastRow="0" w:firstColumn="0" w:lastColumn="0" w:oddVBand="0" w:evenVBand="0" w:oddHBand="0" w:evenHBand="0" w:firstRowFirstColumn="0" w:firstRowLastColumn="0" w:lastRowFirstColumn="0" w:lastRowLastColumn="0"/>
              <w:rPr>
                <w:rFonts w:ascii="Times New Roman" w:hAnsi="Times New Roman"/>
                <w:vertAlign w:val="superscript"/>
                <w:lang w:val="ro-RO"/>
              </w:rPr>
            </w:pPr>
            <w:r w:rsidRPr="003409A6">
              <w:rPr>
                <w:rFonts w:ascii="Times New Roman" w:hAnsi="Times New Roman"/>
                <w:lang w:val="ro-RO"/>
              </w:rPr>
              <w:t>3) Fluența: 1-2 J/cm</w:t>
            </w:r>
            <w:r w:rsidRPr="003409A6">
              <w:rPr>
                <w:rFonts w:ascii="Times New Roman" w:hAnsi="Times New Roman"/>
                <w:vertAlign w:val="superscript"/>
                <w:lang w:val="ro-RO"/>
              </w:rPr>
              <w:t xml:space="preserve">2 </w:t>
            </w:r>
          </w:p>
          <w:p w14:paraId="79FD0617" w14:textId="77777777" w:rsidR="00554CD8" w:rsidRPr="003409A6" w:rsidRDefault="00554CD8" w:rsidP="00832918">
            <w:pPr>
              <w:ind w:firstLine="28"/>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ro-RO"/>
              </w:rPr>
            </w:pPr>
            <w:r w:rsidRPr="003409A6">
              <w:rPr>
                <w:rFonts w:ascii="Times New Roman" w:hAnsi="Times New Roman"/>
                <w:lang w:val="ro-RO"/>
              </w:rPr>
              <w:t>4) Presiune inițială: 10</w:t>
            </w:r>
            <w:r w:rsidRPr="003409A6">
              <w:rPr>
                <w:rFonts w:ascii="Times New Roman" w:hAnsi="Times New Roman"/>
                <w:vertAlign w:val="superscript"/>
                <w:lang w:val="ro-RO"/>
              </w:rPr>
              <w:t>-5</w:t>
            </w:r>
            <w:r w:rsidRPr="003409A6">
              <w:rPr>
                <w:rFonts w:ascii="Times New Roman" w:hAnsi="Times New Roman"/>
                <w:lang w:val="ro-RO"/>
              </w:rPr>
              <w:t xml:space="preserve"> </w:t>
            </w:r>
            <w:proofErr w:type="spellStart"/>
            <w:r w:rsidRPr="003409A6">
              <w:rPr>
                <w:rFonts w:ascii="Times New Roman" w:hAnsi="Times New Roman"/>
                <w:lang w:val="ro-RO"/>
              </w:rPr>
              <w:t>mbar</w:t>
            </w:r>
            <w:proofErr w:type="spellEnd"/>
            <w:r w:rsidRPr="003409A6">
              <w:rPr>
                <w:rFonts w:ascii="Times New Roman" w:hAnsi="Times New Roman"/>
                <w:lang w:val="ro-RO"/>
              </w:rPr>
              <w:t xml:space="preserve"> (în timpul depunerii presiunea a crescut ușor, din cauza evaporării </w:t>
            </w:r>
            <w:proofErr w:type="spellStart"/>
            <w:r w:rsidRPr="003409A6">
              <w:rPr>
                <w:rFonts w:ascii="Times New Roman" w:hAnsi="Times New Roman"/>
                <w:lang w:val="ro-RO"/>
              </w:rPr>
              <w:t>matricii</w:t>
            </w:r>
            <w:proofErr w:type="spellEnd"/>
            <w:r w:rsidRPr="003409A6">
              <w:rPr>
                <w:rFonts w:ascii="Times New Roman" w:hAnsi="Times New Roman"/>
                <w:lang w:val="ro-RO"/>
              </w:rPr>
              <w:t>)</w:t>
            </w:r>
          </w:p>
          <w:p w14:paraId="7ADF9BC2" w14:textId="77777777" w:rsidR="00554CD8" w:rsidRPr="003409A6" w:rsidRDefault="00554CD8" w:rsidP="00832918">
            <w:pPr>
              <w:ind w:firstLine="28"/>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ro-RO"/>
              </w:rPr>
            </w:pPr>
            <w:r w:rsidRPr="003409A6">
              <w:rPr>
                <w:rFonts w:ascii="Times New Roman" w:hAnsi="Times New Roman"/>
                <w:lang w:val="ro-RO"/>
              </w:rPr>
              <w:t xml:space="preserve">6) Număr de pulsuri: 72.000 </w:t>
            </w:r>
          </w:p>
          <w:p w14:paraId="6F6767F8" w14:textId="77777777" w:rsidR="00554CD8" w:rsidRPr="003409A6" w:rsidRDefault="00554CD8" w:rsidP="00832918">
            <w:pPr>
              <w:ind w:firstLine="28"/>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ro-RO"/>
              </w:rPr>
            </w:pPr>
            <w:r w:rsidRPr="003409A6">
              <w:rPr>
                <w:rFonts w:ascii="Times New Roman" w:hAnsi="Times New Roman"/>
                <w:lang w:val="ro-RO"/>
              </w:rPr>
              <w:t>7) Temperatura substratului: temperatura camerei</w:t>
            </w:r>
          </w:p>
          <w:p w14:paraId="6D0C9718" w14:textId="77777777" w:rsidR="00554CD8" w:rsidRPr="003409A6" w:rsidRDefault="00554CD8" w:rsidP="00832918">
            <w:pPr>
              <w:ind w:firstLine="28"/>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ro-RO"/>
              </w:rPr>
            </w:pPr>
            <w:r w:rsidRPr="003409A6">
              <w:rPr>
                <w:rFonts w:ascii="Times New Roman" w:hAnsi="Times New Roman"/>
                <w:lang w:val="ro-RO"/>
              </w:rPr>
              <w:t>8) Concentrația de caolinit: 10% - 5%</w:t>
            </w:r>
          </w:p>
          <w:p w14:paraId="170D5341" w14:textId="77777777" w:rsidR="00554CD8" w:rsidRPr="003409A6" w:rsidRDefault="00554CD8" w:rsidP="00832918">
            <w:pPr>
              <w:ind w:firstLine="28"/>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ro-RO"/>
              </w:rPr>
            </w:pPr>
            <w:r w:rsidRPr="003409A6">
              <w:rPr>
                <w:rFonts w:ascii="Times New Roman" w:hAnsi="Times New Roman"/>
                <w:lang w:val="ro-RO"/>
              </w:rPr>
              <w:t>9) Matrice: apă deionizata</w:t>
            </w:r>
          </w:p>
          <w:p w14:paraId="753FAEDD" w14:textId="77777777" w:rsidR="00554CD8" w:rsidRPr="003409A6" w:rsidRDefault="00554CD8" w:rsidP="00832918">
            <w:pPr>
              <w:ind w:firstLine="28"/>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ro-RO"/>
              </w:rPr>
            </w:pPr>
            <w:r w:rsidRPr="003409A6">
              <w:rPr>
                <w:rFonts w:ascii="Times New Roman" w:hAnsi="Times New Roman"/>
                <w:lang w:val="ro-RO"/>
              </w:rPr>
              <w:t>10) Substrat: Si dublu polizat transparent în IR</w:t>
            </w:r>
          </w:p>
        </w:tc>
      </w:tr>
    </w:tbl>
    <w:p w14:paraId="37D2B0D8" w14:textId="77777777" w:rsidR="00554CD8" w:rsidRPr="003409A6" w:rsidRDefault="00554CD8" w:rsidP="00554CD8">
      <w:pPr>
        <w:rPr>
          <w:lang w:val="ro-RO"/>
        </w:rPr>
      </w:pPr>
    </w:p>
    <w:p w14:paraId="28D7296F" w14:textId="77777777" w:rsidR="00554CD8" w:rsidRPr="003409A6" w:rsidRDefault="00554CD8" w:rsidP="00554CD8">
      <w:pPr>
        <w:spacing w:after="0" w:line="360" w:lineRule="auto"/>
        <w:ind w:firstLine="562"/>
        <w:jc w:val="both"/>
        <w:rPr>
          <w:rFonts w:ascii="Times New Roman" w:hAnsi="Times New Roman"/>
          <w:sz w:val="24"/>
          <w:szCs w:val="24"/>
          <w:lang w:val="ro-RO"/>
        </w:rPr>
      </w:pPr>
      <w:r w:rsidRPr="003409A6">
        <w:rPr>
          <w:rFonts w:ascii="Times New Roman" w:hAnsi="Times New Roman"/>
          <w:sz w:val="24"/>
          <w:szCs w:val="24"/>
          <w:lang w:val="ro-RO"/>
        </w:rPr>
        <w:t>Filmele PLD sunt cristaline, cu excepția filmelor depuse la λ=193 nm. Nu este vizibil niciun maxim (00</w:t>
      </w:r>
      <w:r w:rsidRPr="003409A6">
        <w:rPr>
          <w:rFonts w:ascii="Times New Roman" w:hAnsi="Times New Roman"/>
          <w:i/>
          <w:iCs/>
          <w:sz w:val="24"/>
          <w:szCs w:val="24"/>
          <w:lang w:val="ro-RO"/>
        </w:rPr>
        <w:t>l</w:t>
      </w:r>
      <w:r w:rsidRPr="003409A6">
        <w:rPr>
          <w:rFonts w:ascii="Times New Roman" w:hAnsi="Times New Roman"/>
          <w:sz w:val="24"/>
          <w:szCs w:val="24"/>
          <w:lang w:val="ro-RO"/>
        </w:rPr>
        <w:t>) pentru aceste filme. Pentru λ=1064 nm, toate cele 4 maxime (00</w:t>
      </w:r>
      <w:r w:rsidRPr="003409A6">
        <w:rPr>
          <w:rFonts w:ascii="Times New Roman" w:hAnsi="Times New Roman"/>
          <w:i/>
          <w:sz w:val="24"/>
          <w:szCs w:val="24"/>
          <w:lang w:val="ro-RO"/>
        </w:rPr>
        <w:t>l</w:t>
      </w:r>
      <w:r w:rsidRPr="003409A6">
        <w:rPr>
          <w:rFonts w:ascii="Times New Roman" w:hAnsi="Times New Roman"/>
          <w:sz w:val="24"/>
          <w:szCs w:val="24"/>
          <w:lang w:val="ro-RO"/>
        </w:rPr>
        <w:t xml:space="preserve">) sunt vizibile, cu intensități mari, ceea ce conduce la concluzia că această lungime de undă este cea mai potrivită pentru obținerea filmelor cristaline. </w:t>
      </w:r>
    </w:p>
    <w:p w14:paraId="615D4E6E" w14:textId="77777777" w:rsidR="00554CD8" w:rsidRPr="003409A6" w:rsidRDefault="00554CD8" w:rsidP="00554CD8">
      <w:pPr>
        <w:spacing w:after="0" w:line="360" w:lineRule="auto"/>
        <w:ind w:firstLine="562"/>
        <w:jc w:val="both"/>
        <w:rPr>
          <w:rFonts w:ascii="Times New Roman" w:hAnsi="Times New Roman"/>
          <w:sz w:val="24"/>
          <w:szCs w:val="24"/>
          <w:lang w:val="ro-RO"/>
        </w:rPr>
      </w:pPr>
      <w:r w:rsidRPr="003409A6">
        <w:rPr>
          <w:rFonts w:ascii="Times New Roman" w:hAnsi="Times New Roman"/>
          <w:sz w:val="24"/>
          <w:szCs w:val="24"/>
          <w:lang w:val="ro-RO"/>
        </w:rPr>
        <w:lastRenderedPageBreak/>
        <w:t xml:space="preserve">Pentru filmele depuse prin MAPLE, pornind de la o țintă înghețată cu 10% caolinit în apă, </w:t>
      </w:r>
      <w:proofErr w:type="spellStart"/>
      <w:r w:rsidRPr="003409A6">
        <w:rPr>
          <w:rFonts w:ascii="Times New Roman" w:hAnsi="Times New Roman"/>
          <w:sz w:val="24"/>
          <w:szCs w:val="24"/>
          <w:lang w:val="ro-RO"/>
        </w:rPr>
        <w:t>difractogramele</w:t>
      </w:r>
      <w:proofErr w:type="spellEnd"/>
      <w:r w:rsidRPr="003409A6">
        <w:rPr>
          <w:rFonts w:ascii="Times New Roman" w:hAnsi="Times New Roman"/>
          <w:sz w:val="24"/>
          <w:szCs w:val="24"/>
          <w:lang w:val="ro-RO"/>
        </w:rPr>
        <w:t xml:space="preserve"> conțin de asemenea doar maximele (00</w:t>
      </w:r>
      <w:r w:rsidRPr="003409A6">
        <w:rPr>
          <w:rFonts w:ascii="Times New Roman" w:hAnsi="Times New Roman"/>
          <w:i/>
          <w:sz w:val="24"/>
          <w:szCs w:val="24"/>
          <w:lang w:val="ro-RO"/>
        </w:rPr>
        <w:t>l</w:t>
      </w:r>
      <w:r w:rsidRPr="003409A6">
        <w:rPr>
          <w:rFonts w:ascii="Times New Roman" w:hAnsi="Times New Roman"/>
          <w:sz w:val="24"/>
          <w:szCs w:val="24"/>
          <w:lang w:val="ro-RO"/>
        </w:rPr>
        <w:t xml:space="preserve">). </w:t>
      </w:r>
    </w:p>
    <w:p w14:paraId="5396BA43" w14:textId="77777777" w:rsidR="00554CD8" w:rsidRPr="003409A6" w:rsidRDefault="00554CD8" w:rsidP="00554CD8">
      <w:pPr>
        <w:spacing w:after="0" w:line="360" w:lineRule="auto"/>
        <w:ind w:firstLine="720"/>
        <w:jc w:val="both"/>
        <w:rPr>
          <w:rFonts w:ascii="Times New Roman" w:hAnsi="Times New Roman"/>
          <w:sz w:val="24"/>
          <w:szCs w:val="24"/>
          <w:lang w:val="ro-RO"/>
        </w:rPr>
      </w:pPr>
      <w:r w:rsidRPr="003409A6">
        <w:rPr>
          <w:rFonts w:ascii="Times New Roman" w:hAnsi="Times New Roman"/>
          <w:sz w:val="24"/>
          <w:szCs w:val="24"/>
          <w:lang w:val="ro-RO"/>
        </w:rPr>
        <w:t xml:space="preserve">Pentru îmbunătățirea calității filmelor depuse, în vederea creșterii și modificării suprafeței active, au fost abordate următoarele proceduri: hidratare/uscare prin imersarea în apă pentru 24 ore și tratamentul în plasma, în vederea îmbunătățirii </w:t>
      </w:r>
      <w:r w:rsidRPr="003409A6">
        <w:rPr>
          <w:rFonts w:ascii="Times New Roman" w:hAnsi="Times New Roman"/>
          <w:color w:val="000000" w:themeColor="text1"/>
          <w:sz w:val="24"/>
          <w:szCs w:val="24"/>
          <w:lang w:val="ro-RO"/>
        </w:rPr>
        <w:t xml:space="preserve">capacității de udare (hidrofilie). </w:t>
      </w:r>
      <w:r w:rsidRPr="003409A6">
        <w:rPr>
          <w:rFonts w:ascii="Times New Roman" w:hAnsi="Times New Roman"/>
          <w:sz w:val="24"/>
          <w:szCs w:val="24"/>
          <w:lang w:val="ro-RO"/>
        </w:rPr>
        <w:t xml:space="preserve">Ambele tipuri de experimente prezentate mai sus au condus la îmbunătățirea </w:t>
      </w:r>
      <w:proofErr w:type="spellStart"/>
      <w:r w:rsidRPr="003409A6">
        <w:rPr>
          <w:rFonts w:ascii="Times New Roman" w:hAnsi="Times New Roman"/>
          <w:sz w:val="24"/>
          <w:szCs w:val="24"/>
          <w:lang w:val="ro-RO"/>
        </w:rPr>
        <w:t>umectabilității</w:t>
      </w:r>
      <w:proofErr w:type="spellEnd"/>
      <w:r w:rsidRPr="003409A6">
        <w:rPr>
          <w:rFonts w:ascii="Times New Roman" w:hAnsi="Times New Roman"/>
          <w:sz w:val="24"/>
          <w:szCs w:val="24"/>
          <w:lang w:val="ro-RO"/>
        </w:rPr>
        <w:t xml:space="preserve"> suprafețelor, descrisă </w:t>
      </w:r>
      <w:r w:rsidRPr="003409A6">
        <w:rPr>
          <w:rFonts w:ascii="Times New Roman" w:hAnsi="Times New Roman"/>
          <w:color w:val="000000" w:themeColor="text1"/>
          <w:sz w:val="24"/>
          <w:szCs w:val="24"/>
          <w:lang w:val="ro-RO"/>
        </w:rPr>
        <w:t xml:space="preserve">prin măsurători de unghi de contact. În cazul tratamentelor cu plasmă, efectul este mult mai rapid; </w:t>
      </w:r>
      <w:r w:rsidRPr="003409A6">
        <w:rPr>
          <w:rFonts w:ascii="Times New Roman" w:hAnsi="Times New Roman"/>
          <w:sz w:val="24"/>
          <w:szCs w:val="24"/>
          <w:lang w:val="ro-RO"/>
        </w:rPr>
        <w:t>după 0,2 secunde suprafața devenind super-hidrofilă (unghi de contact 0</w:t>
      </w:r>
      <w:r w:rsidRPr="003409A6">
        <w:rPr>
          <w:rFonts w:ascii="Times New Roman" w:hAnsi="Times New Roman"/>
          <w:sz w:val="24"/>
          <w:szCs w:val="24"/>
          <w:vertAlign w:val="superscript"/>
          <w:lang w:val="ro-RO"/>
        </w:rPr>
        <w:t>o</w:t>
      </w:r>
      <w:r w:rsidRPr="003409A6">
        <w:rPr>
          <w:rFonts w:ascii="Times New Roman" w:hAnsi="Times New Roman"/>
          <w:sz w:val="24"/>
          <w:szCs w:val="24"/>
          <w:lang w:val="ro-RO"/>
        </w:rPr>
        <w:t>). De asemenea, diferențele dintre energia de suprafață prin componentele polare pentru suprafețele inițiale și suprafețele tratate în plasmă au fost semnificative. Conform rezultatelor, putem concluziona că tratamentul cu plasmă de Ar folosind sursa de plasmă de presiune atmosferică este mult mai eficient pentru modificarea proprietăților de suprafață a filmelor investigate și conduce la obținerea de suprafețe super-hidrofile.</w:t>
      </w:r>
    </w:p>
    <w:p w14:paraId="5874702F" w14:textId="77777777" w:rsidR="00554CD8" w:rsidRPr="003409A6" w:rsidRDefault="00554CD8" w:rsidP="00554CD8">
      <w:pPr>
        <w:spacing w:after="0" w:line="360" w:lineRule="auto"/>
        <w:ind w:firstLine="720"/>
        <w:jc w:val="both"/>
        <w:rPr>
          <w:rFonts w:ascii="Times New Roman" w:hAnsi="Times New Roman"/>
          <w:sz w:val="24"/>
          <w:szCs w:val="24"/>
          <w:lang w:val="ro-RO" w:eastAsia="ro-RO"/>
        </w:rPr>
      </w:pPr>
      <w:r w:rsidRPr="003409A6">
        <w:rPr>
          <w:rFonts w:ascii="Times New Roman" w:hAnsi="Times New Roman"/>
          <w:sz w:val="24"/>
          <w:szCs w:val="24"/>
          <w:lang w:val="ro-RO"/>
        </w:rPr>
        <w:t xml:space="preserve">În cadrul acestei etape au fost efectuate teste de absorbție pentru proteine (ovalbumina), direct pe filmele depuse prin tehnici laser. Astfel, au fost testate soluții apoase dizolvând ovalbumina în apă, în concentrații diferite, în intervalul 2,5 </w:t>
      </w:r>
      <w:proofErr w:type="spellStart"/>
      <w:r w:rsidRPr="003409A6">
        <w:rPr>
          <w:rFonts w:ascii="Times New Roman" w:hAnsi="Times New Roman"/>
          <w:sz w:val="24"/>
          <w:szCs w:val="24"/>
          <w:lang w:val="ro-RO"/>
        </w:rPr>
        <w:t>μM</w:t>
      </w:r>
      <w:proofErr w:type="spellEnd"/>
      <w:r w:rsidRPr="003409A6">
        <w:rPr>
          <w:rFonts w:ascii="Times New Roman" w:hAnsi="Times New Roman"/>
          <w:sz w:val="24"/>
          <w:szCs w:val="24"/>
          <w:lang w:val="ro-RO"/>
        </w:rPr>
        <w:t xml:space="preserve"> – 22,22 </w:t>
      </w:r>
      <w:proofErr w:type="spellStart"/>
      <w:r w:rsidRPr="003409A6">
        <w:rPr>
          <w:rFonts w:ascii="Times New Roman" w:hAnsi="Times New Roman"/>
          <w:sz w:val="24"/>
          <w:szCs w:val="24"/>
          <w:lang w:val="ro-RO"/>
        </w:rPr>
        <w:t>μM</w:t>
      </w:r>
      <w:proofErr w:type="spellEnd"/>
      <w:r w:rsidRPr="003409A6">
        <w:rPr>
          <w:rFonts w:ascii="Times New Roman" w:hAnsi="Times New Roman"/>
          <w:sz w:val="24"/>
          <w:szCs w:val="24"/>
          <w:lang w:val="ro-RO"/>
        </w:rPr>
        <w:t xml:space="preserve"> și s</w:t>
      </w:r>
      <w:r w:rsidRPr="003409A6">
        <w:rPr>
          <w:rFonts w:ascii="Times New Roman" w:hAnsi="Times New Roman"/>
          <w:sz w:val="24"/>
          <w:szCs w:val="24"/>
          <w:lang w:val="ro-RO" w:eastAsia="ro-RO"/>
        </w:rPr>
        <w:t xml:space="preserve">e observă faptul că ovalbumina (identificată prin prezența elementelor C și N) este prezentă atât la suprafață cât și în interior, demonstrând absorbția </w:t>
      </w:r>
      <w:proofErr w:type="spellStart"/>
      <w:r w:rsidRPr="003409A6">
        <w:rPr>
          <w:rFonts w:ascii="Times New Roman" w:hAnsi="Times New Roman"/>
          <w:sz w:val="24"/>
          <w:szCs w:val="24"/>
          <w:lang w:val="ro-RO" w:eastAsia="ro-RO"/>
        </w:rPr>
        <w:t>interstrat</w:t>
      </w:r>
      <w:proofErr w:type="spellEnd"/>
      <w:r w:rsidRPr="003409A6">
        <w:rPr>
          <w:rFonts w:ascii="Times New Roman" w:hAnsi="Times New Roman"/>
          <w:sz w:val="24"/>
          <w:szCs w:val="24"/>
          <w:lang w:val="ro-RO" w:eastAsia="ro-RO"/>
        </w:rPr>
        <w:t xml:space="preserve"> a proteinei. Testele </w:t>
      </w:r>
      <w:proofErr w:type="spellStart"/>
      <w:r w:rsidRPr="003409A6">
        <w:rPr>
          <w:rFonts w:ascii="Times New Roman" w:hAnsi="Times New Roman"/>
          <w:sz w:val="24"/>
          <w:szCs w:val="24"/>
          <w:lang w:val="ro-RO" w:eastAsia="ro-RO"/>
        </w:rPr>
        <w:t>voltametrice</w:t>
      </w:r>
      <w:proofErr w:type="spellEnd"/>
      <w:r w:rsidRPr="003409A6">
        <w:rPr>
          <w:rFonts w:ascii="Times New Roman" w:hAnsi="Times New Roman"/>
          <w:sz w:val="24"/>
          <w:szCs w:val="24"/>
          <w:lang w:val="ro-RO" w:eastAsia="ro-RO"/>
        </w:rPr>
        <w:t xml:space="preserve"> au demonstrat de asemenea formarea legăturilor chimice între caolinit și albumină.</w:t>
      </w:r>
    </w:p>
    <w:p w14:paraId="06009EBC" w14:textId="77777777" w:rsidR="00554CD8" w:rsidRPr="003409A6" w:rsidRDefault="00554CD8" w:rsidP="00554CD8">
      <w:pPr>
        <w:spacing w:after="0" w:line="240" w:lineRule="auto"/>
        <w:ind w:firstLine="720"/>
        <w:jc w:val="both"/>
        <w:rPr>
          <w:rStyle w:val="Hyperlink"/>
          <w:rFonts w:ascii="Times New Roman" w:hAnsi="Times New Roman"/>
          <w:sz w:val="24"/>
          <w:szCs w:val="24"/>
          <w:lang w:val="ro-RO"/>
        </w:rPr>
      </w:pPr>
      <w:r w:rsidRPr="003409A6">
        <w:rPr>
          <w:rFonts w:ascii="Times New Roman" w:hAnsi="Times New Roman"/>
          <w:sz w:val="24"/>
          <w:szCs w:val="24"/>
          <w:lang w:val="ro-RO"/>
        </w:rPr>
        <w:t xml:space="preserve">În cadrul etapei, a fost actualizată pagina web a proiectului: </w:t>
      </w:r>
      <w:hyperlink r:id="rId4" w:history="1">
        <w:r w:rsidRPr="003409A6">
          <w:rPr>
            <w:rStyle w:val="Hyperlink"/>
            <w:rFonts w:ascii="Times New Roman" w:hAnsi="Times New Roman"/>
            <w:sz w:val="24"/>
            <w:szCs w:val="24"/>
            <w:lang w:val="ro-RO"/>
          </w:rPr>
          <w:t>http://ppam.inflpr.ro/ELSSA/ELSSA_home.htm</w:t>
        </w:r>
      </w:hyperlink>
    </w:p>
    <w:p w14:paraId="2BBDFD66" w14:textId="77777777" w:rsidR="006C487D" w:rsidRDefault="006C487D"/>
    <w:sectPr w:rsidR="006C48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BE"/>
    <w:rsid w:val="00554CD8"/>
    <w:rsid w:val="006C487D"/>
    <w:rsid w:val="00AE7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F0F46-F3C8-4383-B4FB-E945D2FD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CD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6Colorful-Accent1">
    <w:name w:val="Grid Table 6 Colorful Accent 1"/>
    <w:basedOn w:val="TableNormal"/>
    <w:uiPriority w:val="51"/>
    <w:rsid w:val="00554CD8"/>
    <w:pPr>
      <w:spacing w:after="0" w:line="240" w:lineRule="auto"/>
    </w:pPr>
    <w:rPr>
      <w:color w:val="2F5496" w:themeColor="accent1" w:themeShade="BF"/>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554C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pam.inflpr.ro/ELSSA/ELSSA_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3836</Characters>
  <Application>Microsoft Office Word</Application>
  <DocSecurity>0</DocSecurity>
  <Lines>31</Lines>
  <Paragraphs>8</Paragraphs>
  <ScaleCrop>false</ScaleCrop>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MATEI</dc:creator>
  <cp:keywords/>
  <dc:description/>
  <cp:lastModifiedBy>Andreea MATEI</cp:lastModifiedBy>
  <cp:revision>2</cp:revision>
  <dcterms:created xsi:type="dcterms:W3CDTF">2021-12-10T10:11:00Z</dcterms:created>
  <dcterms:modified xsi:type="dcterms:W3CDTF">2021-12-10T10:11:00Z</dcterms:modified>
</cp:coreProperties>
</file>